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i/>
          <w:i/>
          <w:sz w:val="52"/>
          <w:szCs w:val="52"/>
          <w:u w:val="single"/>
        </w:rPr>
      </w:pPr>
      <w:r>
        <w:rPr>
          <w:rFonts w:cs="Times New Roman" w:ascii="Times New Roman" w:hAnsi="Times New Roman"/>
          <w:b/>
          <w:i/>
          <w:sz w:val="52"/>
          <w:szCs w:val="52"/>
          <w:u w:val="single"/>
        </w:rPr>
        <w:t>Les « Invendables » Rouges</w:t>
      </w:r>
    </w:p>
    <w:p>
      <w:pPr>
        <w:pStyle w:val="Normal"/>
        <w:spacing w:before="0" w:after="0"/>
        <w:ind w:firstLine="708" w:left="2124"/>
        <w:rPr>
          <w:rFonts w:ascii="Times New Roman" w:hAnsi="Times New Roman" w:cs="Times New Roman"/>
          <w:b/>
          <w:i/>
          <w:i/>
          <w:sz w:val="18"/>
          <w:szCs w:val="18"/>
        </w:rPr>
      </w:pPr>
      <w:r>
        <w:rPr>
          <w:rFonts w:cs="Times New Roman" w:ascii="Times New Roman" w:hAnsi="Times New Roman"/>
          <w:b/>
          <w:i/>
          <w:sz w:val="18"/>
          <w:szCs w:val="18"/>
        </w:rPr>
      </w:r>
    </w:p>
    <w:p>
      <w:pPr>
        <w:pStyle w:val="Normal"/>
        <w:spacing w:before="0" w:after="0"/>
        <w:ind w:firstLine="708" w:left="2124"/>
        <w:rPr>
          <w:rFonts w:ascii="Times New Roman" w:hAnsi="Times New Roman" w:cs="Times New Roman"/>
          <w:b/>
          <w:i/>
          <w:i/>
          <w:sz w:val="18"/>
          <w:szCs w:val="18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>Vins de la Vallée du Rhône</w:t>
      </w:r>
      <w:r>
        <w:rPr>
          <w:rFonts w:cs="Times New Roman" w:ascii="Times New Roman" w:hAnsi="Times New Roman"/>
          <w:bCs/>
          <w:iCs/>
          <w:sz w:val="18"/>
          <w:szCs w:val="18"/>
        </w:rPr>
        <w:tab/>
        <w:t xml:space="preserve">          </w:t>
      </w:r>
      <w:r>
        <w:rPr>
          <w:rFonts w:cs="Times New Roman" w:ascii="Times New Roman" w:hAnsi="Times New Roman"/>
          <w:b/>
          <w:iCs/>
          <w:sz w:val="18"/>
          <w:szCs w:val="18"/>
        </w:rPr>
        <w:t>Bouteille 75 cl</w:t>
      </w:r>
    </w:p>
    <w:p>
      <w:pPr>
        <w:pStyle w:val="Normal"/>
        <w:spacing w:before="0" w:after="0"/>
        <w:ind w:firstLine="708" w:left="2124"/>
        <w:rPr>
          <w:rFonts w:ascii="Times New Roman" w:hAnsi="Times New Roman" w:cs="Times New Roman"/>
          <w:b/>
          <w:i/>
          <w:i/>
          <w:sz w:val="18"/>
          <w:szCs w:val="18"/>
        </w:rPr>
      </w:pPr>
      <w:r>
        <w:rPr>
          <w:rFonts w:cs="Times New Roman" w:ascii="Times New Roman" w:hAnsi="Times New Roman"/>
          <w:b/>
          <w:i/>
          <w:sz w:val="18"/>
          <w:szCs w:val="18"/>
        </w:rPr>
      </w:r>
    </w:p>
    <w:p>
      <w:pPr>
        <w:pStyle w:val="Normal"/>
        <w:tabs>
          <w:tab w:val="clear" w:pos="708"/>
          <w:tab w:val="left" w:pos="7755" w:leader="none"/>
          <w:tab w:val="left" w:pos="7875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2020 -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St Joseph </w:t>
      </w:r>
      <w:r>
        <w:rPr>
          <w:rFonts w:cs="Times New Roman" w:ascii="Times New Roman" w:hAnsi="Times New Roman"/>
          <w:sz w:val="24"/>
          <w:szCs w:val="24"/>
        </w:rPr>
        <w:t xml:space="preserve">Dard et Ribo     </w:t>
      </w:r>
      <w:r>
        <w:rPr/>
        <w:drawing>
          <wp:inline distT="0" distB="0" distL="0" distR="0">
            <wp:extent cx="146050" cy="12700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                </w:t>
        <w:tab/>
        <w:t xml:space="preserve"> </w:t>
        <w:tab/>
        <w:t xml:space="preserve">70.00€ </w:t>
      </w:r>
    </w:p>
    <w:p>
      <w:pPr>
        <w:pStyle w:val="Normal"/>
        <w:tabs>
          <w:tab w:val="clear" w:pos="708"/>
          <w:tab w:val="left" w:pos="7755" w:leader="none"/>
          <w:tab w:val="left" w:pos="7875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St Joseph</w:t>
      </w:r>
      <w:r>
        <w:rPr>
          <w:rFonts w:cs="Times New Roman" w:ascii="Times New Roman" w:hAnsi="Times New Roman"/>
          <w:sz w:val="24"/>
          <w:szCs w:val="24"/>
        </w:rPr>
        <w:t xml:space="preserve"> Domaine Jean Louis Chave</w:t>
        <w:tab/>
        <w:t xml:space="preserve">      -</w:t>
      </w:r>
    </w:p>
    <w:p>
      <w:pPr>
        <w:pStyle w:val="Normal"/>
        <w:tabs>
          <w:tab w:val="clear" w:pos="708"/>
          <w:tab w:val="left" w:pos="7755" w:leader="none"/>
          <w:tab w:val="left" w:pos="7875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St Joseph</w:t>
      </w:r>
      <w:r>
        <w:rPr>
          <w:rFonts w:cs="Times New Roman" w:ascii="Times New Roman" w:hAnsi="Times New Roman"/>
          <w:sz w:val="24"/>
          <w:szCs w:val="24"/>
        </w:rPr>
        <w:t xml:space="preserve"> Pierre Gonon</w:t>
        <w:tab/>
        <w:t>130.00€</w:t>
      </w:r>
    </w:p>
    <w:p>
      <w:pPr>
        <w:pStyle w:val="Normal"/>
        <w:tabs>
          <w:tab w:val="clear" w:pos="708"/>
          <w:tab w:val="left" w:pos="7755" w:leader="none"/>
          <w:tab w:val="left" w:pos="7875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2017 - </w:t>
      </w:r>
      <w:r>
        <w:rPr>
          <w:rFonts w:cs="Times New Roman" w:ascii="Times New Roman" w:hAnsi="Times New Roman"/>
          <w:sz w:val="24"/>
          <w:szCs w:val="24"/>
          <w:u w:val="single"/>
        </w:rPr>
        <w:t>St Joseph</w:t>
      </w:r>
      <w:r>
        <w:rPr>
          <w:rFonts w:cs="Times New Roman" w:ascii="Times New Roman" w:hAnsi="Times New Roman"/>
          <w:sz w:val="24"/>
          <w:szCs w:val="24"/>
        </w:rPr>
        <w:t xml:space="preserve"> Pierre Gonon</w:t>
        <w:tab/>
        <w:t xml:space="preserve"> 210.00€</w:t>
      </w:r>
    </w:p>
    <w:p>
      <w:pPr>
        <w:pStyle w:val="Normal"/>
        <w:tabs>
          <w:tab w:val="clear" w:pos="708"/>
          <w:tab w:val="left" w:pos="7755" w:leader="none"/>
          <w:tab w:val="left" w:pos="7875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Côte Rôtie</w:t>
      </w:r>
      <w:r>
        <w:rPr>
          <w:rFonts w:cs="Times New Roman" w:ascii="Times New Roman" w:hAnsi="Times New Roman"/>
          <w:sz w:val="24"/>
          <w:szCs w:val="24"/>
        </w:rPr>
        <w:t xml:space="preserve"> La Serène Noire Mathilde et Yves Gangloff</w:t>
        <w:tab/>
        <w:t xml:space="preserve"> 240.00€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2019 - </w:t>
      </w:r>
      <w:r>
        <w:rPr>
          <w:rFonts w:cs="Times New Roman" w:ascii="Times New Roman" w:hAnsi="Times New Roman"/>
          <w:sz w:val="24"/>
          <w:szCs w:val="24"/>
          <w:u w:val="single"/>
        </w:rPr>
        <w:t>Côte Rôtie</w:t>
      </w:r>
      <w:r>
        <w:rPr>
          <w:rFonts w:cs="Times New Roman" w:ascii="Times New Roman" w:hAnsi="Times New Roman"/>
          <w:sz w:val="24"/>
          <w:szCs w:val="24"/>
        </w:rPr>
        <w:t xml:space="preserve"> Côteaux de Bassenon Maison Stéphan</w:t>
        <w:tab/>
        <w:tab/>
        <w:t xml:space="preserve">                        250.00€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2020 - </w:t>
      </w:r>
      <w:r>
        <w:rPr>
          <w:rFonts w:cs="Times New Roman" w:ascii="Times New Roman" w:hAnsi="Times New Roman"/>
          <w:sz w:val="24"/>
          <w:szCs w:val="24"/>
          <w:u w:val="single"/>
        </w:rPr>
        <w:t>Côte Rôtie</w:t>
      </w:r>
      <w:r>
        <w:rPr>
          <w:rFonts w:cs="Times New Roman" w:ascii="Times New Roman" w:hAnsi="Times New Roman"/>
          <w:sz w:val="24"/>
          <w:szCs w:val="24"/>
        </w:rPr>
        <w:t xml:space="preserve"> Domaine Jamet</w:t>
        <w:tab/>
        <w:tab/>
        <w:tab/>
        <w:tab/>
        <w:tab/>
        <w:tab/>
        <w:t xml:space="preserve">            255.00€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2001 - </w:t>
      </w:r>
      <w:r>
        <w:rPr>
          <w:rFonts w:cs="Times New Roman" w:ascii="Times New Roman" w:hAnsi="Times New Roman"/>
          <w:sz w:val="24"/>
          <w:szCs w:val="24"/>
          <w:u w:val="single"/>
        </w:rPr>
        <w:t>Côte Rôtie</w:t>
      </w:r>
      <w:r>
        <w:rPr>
          <w:rFonts w:cs="Times New Roman" w:ascii="Times New Roman" w:hAnsi="Times New Roman"/>
          <w:sz w:val="24"/>
          <w:szCs w:val="24"/>
        </w:rPr>
        <w:t xml:space="preserve"> Domaine Jamet</w:t>
        <w:tab/>
        <w:tab/>
        <w:tab/>
        <w:tab/>
        <w:tab/>
        <w:tab/>
        <w:t xml:space="preserve">            350.00€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>Vins de la Loire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2021 - </w:t>
      </w:r>
      <w:r>
        <w:rPr>
          <w:rFonts w:cs="Times New Roman" w:ascii="Times New Roman" w:hAnsi="Times New Roman"/>
          <w:sz w:val="24"/>
          <w:szCs w:val="24"/>
          <w:u w:val="single"/>
        </w:rPr>
        <w:t>Chinon</w:t>
      </w:r>
      <w:r>
        <w:rPr>
          <w:rFonts w:cs="Times New Roman" w:ascii="Times New Roman" w:hAnsi="Times New Roman"/>
          <w:sz w:val="24"/>
          <w:szCs w:val="24"/>
        </w:rPr>
        <w:t xml:space="preserve"> Côteau de Noiré de Philippe Alliet</w:t>
        <w:tab/>
        <w:tab/>
        <w:tab/>
        <w:tab/>
        <w:t xml:space="preserve">           </w:t>
        <w:tab/>
        <w:t xml:space="preserve">  78.00€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2020 - </w:t>
      </w:r>
      <w:r>
        <w:rPr>
          <w:rFonts w:cs="Times New Roman" w:ascii="Times New Roman" w:hAnsi="Times New Roman"/>
          <w:sz w:val="24"/>
          <w:szCs w:val="24"/>
          <w:u w:val="single"/>
        </w:rPr>
        <w:t>Côteaux du Loir</w:t>
      </w:r>
      <w:r>
        <w:rPr>
          <w:rFonts w:cs="Times New Roman" w:ascii="Times New Roman" w:hAnsi="Times New Roman"/>
          <w:sz w:val="24"/>
          <w:szCs w:val="24"/>
        </w:rPr>
        <w:t xml:space="preserve"> Hommage à Louis Derré Domaine de Bellivière</w:t>
      </w:r>
      <w:r>
        <w:rPr/>
        <w:drawing>
          <wp:inline distT="0" distB="0" distL="0" distR="0">
            <wp:extent cx="146050" cy="127000"/>
            <wp:effectExtent l="0" t="0" r="0" b="0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          105.00€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>Vins du Sud-Est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Bandol</w:t>
      </w:r>
      <w:r>
        <w:rPr>
          <w:rFonts w:cs="Times New Roman" w:ascii="Times New Roman" w:hAnsi="Times New Roman"/>
          <w:sz w:val="24"/>
          <w:szCs w:val="24"/>
        </w:rPr>
        <w:t xml:space="preserve"> Domaine Tempier Domaine Peyraud</w:t>
        <w:tab/>
        <w:tab/>
        <w:tab/>
        <w:tab/>
        <w:t xml:space="preserve">  85.00€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2019 - </w:t>
      </w:r>
      <w:r>
        <w:rPr>
          <w:rFonts w:cs="Times New Roman" w:ascii="Times New Roman" w:hAnsi="Times New Roman"/>
          <w:sz w:val="24"/>
          <w:szCs w:val="24"/>
          <w:u w:val="single"/>
        </w:rPr>
        <w:t>Baux de Provence</w:t>
      </w:r>
      <w:r>
        <w:rPr>
          <w:rFonts w:cs="Times New Roman" w:ascii="Times New Roman" w:hAnsi="Times New Roman"/>
          <w:sz w:val="24"/>
          <w:szCs w:val="24"/>
        </w:rPr>
        <w:t xml:space="preserve"> Domaine Hauvette Cornaline</w:t>
        <w:tab/>
        <w:tab/>
        <w:tab/>
        <w:t xml:space="preserve">            110.00€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2021 - </w:t>
      </w:r>
      <w:r>
        <w:rPr>
          <w:rFonts w:cs="Times New Roman" w:ascii="Times New Roman" w:hAnsi="Times New Roman"/>
          <w:sz w:val="24"/>
          <w:szCs w:val="24"/>
          <w:u w:val="single"/>
        </w:rPr>
        <w:t>Pays du Gard</w:t>
      </w:r>
      <w:r>
        <w:rPr>
          <w:rFonts w:cs="Times New Roman" w:ascii="Times New Roman" w:hAnsi="Times New Roman"/>
          <w:sz w:val="24"/>
          <w:szCs w:val="24"/>
        </w:rPr>
        <w:t xml:space="preserve"> Roc d’Anglade</w:t>
        <w:tab/>
        <w:tab/>
        <w:tab/>
        <w:tab/>
        <w:tab/>
        <w:t xml:space="preserve">    </w:t>
        <w:tab/>
        <w:t xml:space="preserve">            105.00€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2017 - </w:t>
      </w:r>
      <w:r>
        <w:rPr>
          <w:rFonts w:cs="Times New Roman" w:ascii="Times New Roman" w:hAnsi="Times New Roman"/>
          <w:sz w:val="24"/>
          <w:szCs w:val="24"/>
          <w:u w:val="single"/>
        </w:rPr>
        <w:t>Châteauneuf du Pape</w:t>
      </w:r>
      <w:r>
        <w:rPr>
          <w:rFonts w:cs="Times New Roman" w:ascii="Times New Roman" w:hAnsi="Times New Roman"/>
          <w:sz w:val="24"/>
          <w:szCs w:val="24"/>
        </w:rPr>
        <w:t xml:space="preserve"> Domaine Pierre André</w:t>
        <w:tab/>
      </w:r>
      <w:r>
        <w:rPr/>
        <w:drawing>
          <wp:inline distT="0" distB="0" distL="0" distR="0">
            <wp:extent cx="189865" cy="164465"/>
            <wp:effectExtent l="0" t="0" r="0" b="0"/>
            <wp:docPr id="3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    -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2017 - </w:t>
      </w:r>
      <w:r>
        <w:rPr>
          <w:rFonts w:cs="Times New Roman" w:ascii="Times New Roman" w:hAnsi="Times New Roman"/>
          <w:sz w:val="24"/>
          <w:szCs w:val="24"/>
          <w:u w:val="single"/>
        </w:rPr>
        <w:t>Châteauneuf du Pape</w:t>
      </w:r>
      <w:r>
        <w:rPr>
          <w:rFonts w:cs="Times New Roman" w:ascii="Times New Roman" w:hAnsi="Times New Roman"/>
          <w:sz w:val="24"/>
          <w:szCs w:val="24"/>
        </w:rPr>
        <w:t xml:space="preserve"> Domaine de Villeneuve les V.Vignes </w:t>
      </w:r>
      <w:r>
        <w:rPr/>
        <w:drawing>
          <wp:inline distT="0" distB="0" distL="0" distR="0">
            <wp:extent cx="189865" cy="164465"/>
            <wp:effectExtent l="0" t="0" r="0" b="0"/>
            <wp:docPr id="4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ab/>
        <w:tab/>
        <w:t>105.00€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2004 - </w:t>
      </w:r>
      <w:r>
        <w:rPr>
          <w:rFonts w:cs="Times New Roman" w:ascii="Times New Roman" w:hAnsi="Times New Roman"/>
          <w:sz w:val="24"/>
          <w:szCs w:val="24"/>
          <w:u w:val="single"/>
        </w:rPr>
        <w:t>Languedoc</w:t>
      </w:r>
      <w:r>
        <w:rPr>
          <w:rFonts w:cs="Times New Roman" w:ascii="Times New Roman" w:hAnsi="Times New Roman"/>
          <w:sz w:val="24"/>
          <w:szCs w:val="24"/>
        </w:rPr>
        <w:t xml:space="preserve"> Peyre Rose Clos des Cistes</w:t>
        <w:tab/>
        <w:tab/>
        <w:tab/>
        <w:tab/>
        <w:tab/>
        <w:t>223.00€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2020 - </w:t>
      </w:r>
      <w:r>
        <w:rPr>
          <w:rFonts w:cs="Times New Roman" w:ascii="Times New Roman" w:hAnsi="Times New Roman"/>
          <w:sz w:val="24"/>
          <w:szCs w:val="24"/>
          <w:u w:val="single"/>
        </w:rPr>
        <w:t>Terrrasses du Larzac</w:t>
      </w:r>
      <w:r>
        <w:rPr>
          <w:rFonts w:cs="Times New Roman" w:ascii="Times New Roman" w:hAnsi="Times New Roman"/>
          <w:sz w:val="24"/>
          <w:szCs w:val="24"/>
        </w:rPr>
        <w:t xml:space="preserve"> Mas Jullien Autour des Jonquières</w:t>
        <w:tab/>
        <w:tab/>
        <w:t xml:space="preserve">            </w:t>
      </w:r>
      <w:r>
        <w:rPr>
          <w:rFonts w:cs="Times New Roman" w:ascii="Algerian" w:hAnsi="Algerian"/>
          <w:b/>
          <w:iCs/>
          <w:sz w:val="11"/>
          <w:szCs w:val="11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84.00€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2019 -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Cornas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Thierry Allemand</w:t>
        <w:tab/>
        <w:tab/>
        <w:tab/>
        <w:tab/>
        <w:tab/>
        <w:tab/>
        <w:tab/>
        <w:t>195.00€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2019 - </w:t>
      </w:r>
      <w:r>
        <w:rPr>
          <w:rFonts w:cs="Times New Roman" w:ascii="Times New Roman" w:hAnsi="Times New Roman"/>
          <w:sz w:val="24"/>
          <w:szCs w:val="24"/>
          <w:u w:val="single"/>
        </w:rPr>
        <w:t>Pays d’Hérault</w:t>
      </w:r>
      <w:r>
        <w:rPr>
          <w:rFonts w:cs="Times New Roman" w:ascii="Times New Roman" w:hAnsi="Times New Roman"/>
          <w:sz w:val="24"/>
          <w:szCs w:val="24"/>
        </w:rPr>
        <w:t xml:space="preserve"> Maxime Renaudin</w:t>
        <w:tab/>
        <w:tab/>
        <w:tab/>
        <w:tab/>
        <w:tab/>
        <w:t xml:space="preserve">            123.00€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Pays d’Hérault</w:t>
      </w:r>
      <w:r>
        <w:rPr>
          <w:rFonts w:cs="Times New Roman" w:ascii="Times New Roman" w:hAnsi="Times New Roman"/>
          <w:sz w:val="24"/>
          <w:szCs w:val="24"/>
        </w:rPr>
        <w:t xml:space="preserve"> Domaine de la Grange des Pères</w:t>
        <w:tab/>
        <w:tab/>
        <w:tab/>
        <w:t xml:space="preserve">            240.00€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2012 - </w:t>
      </w:r>
      <w:r>
        <w:rPr>
          <w:rFonts w:cs="Times New Roman" w:ascii="Times New Roman" w:hAnsi="Times New Roman"/>
          <w:sz w:val="24"/>
          <w:szCs w:val="24"/>
          <w:u w:val="single"/>
        </w:rPr>
        <w:t>Pays d’Hérault</w:t>
      </w:r>
      <w:r>
        <w:rPr>
          <w:rFonts w:cs="Times New Roman" w:ascii="Times New Roman" w:hAnsi="Times New Roman"/>
          <w:sz w:val="24"/>
          <w:szCs w:val="24"/>
        </w:rPr>
        <w:t xml:space="preserve"> Domaine de la Grange des Pères</w:t>
        <w:tab/>
        <w:tab/>
        <w:tab/>
        <w:tab/>
        <w:t>345,00€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2000 – Pays d’Hérault Domaine de la Grange des Pères</w:t>
        <w:tab/>
        <w:tab/>
        <w:tab/>
        <w:tab/>
        <w:t>470,00€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2018 -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Fitou </w:t>
      </w:r>
      <w:r>
        <w:rPr>
          <w:rFonts w:cs="Times New Roman" w:ascii="Times New Roman" w:hAnsi="Times New Roman"/>
          <w:sz w:val="24"/>
          <w:szCs w:val="24"/>
        </w:rPr>
        <w:t>Les Mille Vignes L’Idyllique Valérie et Agnès Guérin</w:t>
        <w:tab/>
        <w:tab/>
        <w:t>180.00€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2018 - </w:t>
      </w:r>
      <w:r>
        <w:rPr>
          <w:rFonts w:cs="Times New Roman" w:ascii="Times New Roman" w:hAnsi="Times New Roman"/>
          <w:sz w:val="24"/>
          <w:szCs w:val="24"/>
          <w:u w:val="single"/>
        </w:rPr>
        <w:t>Fitou</w:t>
      </w:r>
      <w:r>
        <w:rPr>
          <w:rFonts w:cs="Times New Roman" w:ascii="Times New Roman" w:hAnsi="Times New Roman"/>
          <w:sz w:val="24"/>
          <w:szCs w:val="24"/>
        </w:rPr>
        <w:t xml:space="preserve"> Les Mille Vignes Cadette Valérie et Agnès Guérin</w:t>
        <w:tab/>
        <w:tab/>
        <w:tab/>
        <w:t xml:space="preserve">  60.00€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>Vin de Bourgogne et Maconnais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2023 - </w:t>
      </w:r>
      <w:r>
        <w:rPr>
          <w:rFonts w:cs="Times New Roman" w:ascii="Times New Roman" w:hAnsi="Times New Roman"/>
          <w:sz w:val="24"/>
          <w:szCs w:val="24"/>
          <w:u w:val="single"/>
        </w:rPr>
        <w:t>Pommard</w:t>
      </w:r>
      <w:r>
        <w:rPr>
          <w:rFonts w:cs="Times New Roman" w:ascii="Times New Roman" w:hAnsi="Times New Roman"/>
          <w:sz w:val="24"/>
          <w:szCs w:val="24"/>
        </w:rPr>
        <w:t xml:space="preserve"> Fanny Sabre</w:t>
        <w:tab/>
        <w:tab/>
        <w:tab/>
        <w:tab/>
        <w:tab/>
        <w:tab/>
        <w:t xml:space="preserve">           135.00€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Beaune 1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er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cru</w:t>
      </w:r>
      <w:r>
        <w:rPr>
          <w:rFonts w:cs="Times New Roman" w:ascii="Times New Roman" w:hAnsi="Times New Roman"/>
          <w:sz w:val="24"/>
          <w:szCs w:val="24"/>
        </w:rPr>
        <w:t xml:space="preserve">  Chouacheux Fanny Sabre</w:t>
        <w:tab/>
        <w:tab/>
        <w:tab/>
        <w:tab/>
        <w:t xml:space="preserve">           160,00€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Gevrey-Chambertin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Harmand Geoffroy</w:t>
        <w:tab/>
        <w:tab/>
        <w:tab/>
        <w:tab/>
        <w:t xml:space="preserve">           120.00€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2017 -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Gevrey-Chambertin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Domaine Jean Fournier</w:t>
        <w:tab/>
        <w:tab/>
        <w:tab/>
        <w:tab/>
        <w:t xml:space="preserve">           130,00€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2006 - </w:t>
      </w:r>
      <w:r>
        <w:rPr>
          <w:rFonts w:cs="Times New Roman" w:ascii="Times New Roman" w:hAnsi="Times New Roman"/>
          <w:sz w:val="24"/>
          <w:szCs w:val="24"/>
          <w:u w:val="single"/>
        </w:rPr>
        <w:t>Chambertin</w:t>
      </w:r>
      <w:r>
        <w:rPr>
          <w:rFonts w:cs="Times New Roman" w:ascii="Times New Roman" w:hAnsi="Times New Roman"/>
          <w:sz w:val="24"/>
          <w:szCs w:val="24"/>
        </w:rPr>
        <w:t xml:space="preserve"> Grand Cru Domaine Trapet</w:t>
        <w:tab/>
        <w:tab/>
        <w:t xml:space="preserve">               </w:t>
        <w:tab/>
        <w:t xml:space="preserve">        1 000.00€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2020 - </w:t>
      </w:r>
      <w:r>
        <w:rPr>
          <w:rFonts w:cs="Times New Roman" w:ascii="Times New Roman" w:hAnsi="Times New Roman"/>
          <w:sz w:val="24"/>
          <w:szCs w:val="24"/>
          <w:u w:val="single"/>
        </w:rPr>
        <w:t>Latricieres-Chambertin</w:t>
      </w:r>
      <w:r>
        <w:rPr>
          <w:rFonts w:cs="Times New Roman" w:ascii="Times New Roman" w:hAnsi="Times New Roman"/>
          <w:sz w:val="24"/>
          <w:szCs w:val="24"/>
        </w:rPr>
        <w:t xml:space="preserve"> Grand Cru</w:t>
        <w:tab/>
        <w:tab/>
        <w:tab/>
        <w:tab/>
        <w:tab/>
        <w:t xml:space="preserve">           800.00€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2021 - </w:t>
      </w:r>
      <w:r>
        <w:rPr>
          <w:rFonts w:cs="Times New Roman" w:ascii="Times New Roman" w:hAnsi="Times New Roman"/>
          <w:sz w:val="24"/>
          <w:szCs w:val="24"/>
          <w:u w:val="single"/>
        </w:rPr>
        <w:t>Clos De La Roche Grand Cru</w:t>
      </w:r>
      <w:r>
        <w:rPr>
          <w:rFonts w:cs="Times New Roman" w:ascii="Times New Roman" w:hAnsi="Times New Roman"/>
          <w:sz w:val="24"/>
          <w:szCs w:val="24"/>
        </w:rPr>
        <w:t xml:space="preserve"> David Duband</w:t>
        <w:tab/>
        <w:tab/>
        <w:tab/>
        <w:t xml:space="preserve">           320.00€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sz w:val="24"/>
          <w:szCs w:val="24"/>
          <w:u w:val="single"/>
        </w:rPr>
        <w:t>Monthelie Les Sous Cours</w:t>
      </w:r>
      <w:r>
        <w:rPr>
          <w:rFonts w:cs="Times New Roman" w:ascii="Times New Roman" w:hAnsi="Times New Roman"/>
          <w:sz w:val="24"/>
          <w:szCs w:val="24"/>
        </w:rPr>
        <w:t xml:space="preserve"> de Clarisse Suremain</w:t>
        <w:tab/>
        <w:tab/>
        <w:tab/>
        <w:tab/>
        <w:t xml:space="preserve"> 85.00€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>Vin D’Alsace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2021 - Domaine Barmès-Buecher Vieilles Vignes 100 % Pinot noir</w:t>
        <w:tab/>
        <w:t xml:space="preserve">             90.00€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2019 - Domaine Marcel Deiss Burlenberg La Colline Brulée  </w:t>
      </w:r>
      <w:r>
        <w:rPr/>
        <w:drawing>
          <wp:inline distT="0" distB="0" distL="0" distR="0">
            <wp:extent cx="151765" cy="131445"/>
            <wp:effectExtent l="0" t="0" r="0" b="0"/>
            <wp:docPr id="5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3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Cs/>
          <w:iCs/>
          <w:sz w:val="24"/>
          <w:szCs w:val="24"/>
        </w:rPr>
        <w:tab/>
        <w:tab/>
        <w:tab/>
        <w:t xml:space="preserve"> 96.00€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Spacing">
    <w:name w:val="No Spacing"/>
    <w:uiPriority w:val="1"/>
    <w:qFormat/>
    <w:rsid w:val="00513a6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9b7090"/>
    <w:pPr>
      <w:spacing w:before="0" w:after="200"/>
      <w:ind w:left="720"/>
      <w:contextualSpacing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CBB1-A510-408A-8791-D703203E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Application>LibreOffice/25.2.7.2$Windows_X86_64 LibreOffice_project/5cbfd1ab6520636bb5f7b99185aa69bd7456825d</Application>
  <AppVersion>15.0000</AppVersion>
  <Pages>1</Pages>
  <Words>337</Words>
  <Characters>1654</Characters>
  <CharactersWithSpaces>2333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2022-10-25T07:05:00Z</dcterms:created>
  <dc:creator>user</dc:creator>
  <dc:description/>
  <dc:language>fr-FR</dc:language>
  <cp:lastModifiedBy/>
  <cp:lastPrinted>2026-03-12T17:01:09Z</cp:lastPrinted>
  <dcterms:modified xsi:type="dcterms:W3CDTF">2026-03-12T17:02:25Z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